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F71B45">
        <w:rPr>
          <w:rFonts w:cs="Arial"/>
          <w:b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 w:rsidRPr="00E92B9C">
        <w:rPr>
          <w:rFonts w:cs="Arial"/>
          <w:b/>
          <w:sz w:val="24"/>
          <w:szCs w:val="24"/>
        </w:rPr>
        <w:t>R4-2</w:t>
      </w:r>
      <w:r w:rsidR="0079246B">
        <w:rPr>
          <w:rFonts w:cs="Arial"/>
          <w:b/>
          <w:sz w:val="24"/>
          <w:szCs w:val="24"/>
        </w:rPr>
        <w:t>308125</w:t>
      </w:r>
      <w:bookmarkStart w:id="4" w:name="_GoBack"/>
      <w:bookmarkEnd w:id="4"/>
    </w:p>
    <w:p w:rsidR="00AE6838" w:rsidRDefault="00F448D7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Inch</w:t>
      </w:r>
      <w:r w:rsidR="003F21FE">
        <w:rPr>
          <w:b/>
          <w:sz w:val="24"/>
          <w:szCs w:val="24"/>
          <w:lang w:eastAsia="zh-CN"/>
        </w:rPr>
        <w:t>e</w:t>
      </w:r>
      <w:r>
        <w:rPr>
          <w:b/>
          <w:sz w:val="24"/>
          <w:szCs w:val="24"/>
          <w:lang w:eastAsia="zh-CN"/>
        </w:rPr>
        <w:t>on, Korea</w:t>
      </w:r>
      <w:r w:rsidR="00B550BC">
        <w:rPr>
          <w:b/>
          <w:sz w:val="24"/>
          <w:szCs w:val="24"/>
          <w:lang w:eastAsia="zh-CN"/>
        </w:rPr>
        <w:t>,</w:t>
      </w:r>
      <w:r w:rsidR="003F21FE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22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8F4A5A">
        <w:rPr>
          <w:b/>
          <w:sz w:val="24"/>
          <w:szCs w:val="24"/>
          <w:vertAlign w:val="superscript"/>
          <w:lang w:eastAsia="zh-CN"/>
        </w:rPr>
        <w:t xml:space="preserve"> </w:t>
      </w:r>
      <w:r w:rsidR="008F4A5A">
        <w:rPr>
          <w:b/>
          <w:sz w:val="24"/>
          <w:szCs w:val="24"/>
          <w:lang w:eastAsia="zh-CN"/>
        </w:rPr>
        <w:t>- 26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B550BC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May</w:t>
      </w:r>
      <w:r w:rsidR="009A5791">
        <w:rPr>
          <w:b/>
          <w:sz w:val="24"/>
          <w:szCs w:val="24"/>
          <w:lang w:eastAsia="zh-CN"/>
        </w:rPr>
        <w:t xml:space="preserve">, </w:t>
      </w:r>
      <w:r w:rsidR="00AE6838" w:rsidRPr="00697EEA">
        <w:rPr>
          <w:b/>
          <w:sz w:val="24"/>
          <w:szCs w:val="24"/>
          <w:lang w:eastAsia="zh-CN"/>
        </w:rPr>
        <w:t>20</w:t>
      </w:r>
      <w:r w:rsidR="00AE6838" w:rsidRPr="00BF1228">
        <w:rPr>
          <w:b/>
          <w:sz w:val="24"/>
          <w:szCs w:val="24"/>
          <w:lang w:eastAsia="zh-CN"/>
        </w:rPr>
        <w:t>2</w:t>
      </w:r>
      <w:r w:rsidR="008F4A5A">
        <w:rPr>
          <w:b/>
          <w:sz w:val="24"/>
          <w:szCs w:val="24"/>
          <w:lang w:eastAsia="zh-CN"/>
        </w:rPr>
        <w:t>3</w:t>
      </w:r>
    </w:p>
    <w:p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  <w:r w:rsidR="003D69A5">
        <w:rPr>
          <w:rFonts w:ascii="Arial" w:hAnsi="Arial" w:cs="Arial"/>
          <w:sz w:val="22"/>
        </w:rPr>
        <w:t xml:space="preserve">, </w:t>
      </w:r>
      <w:r w:rsidR="003D69A5" w:rsidRPr="003D69A5">
        <w:rPr>
          <w:rFonts w:ascii="Arial" w:hAnsi="Arial" w:cs="Arial"/>
          <w:sz w:val="22"/>
        </w:rPr>
        <w:t>KT corporation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3F21FE">
        <w:rPr>
          <w:rFonts w:cs="Arial"/>
          <w:sz w:val="22"/>
        </w:rPr>
        <w:t>Views on Rx requirements for band combination with 3Tx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9B487E">
        <w:rPr>
          <w:rFonts w:cs="Arial"/>
          <w:sz w:val="22"/>
        </w:rPr>
        <w:t>7.29.3.2</w:t>
      </w:r>
    </w:p>
    <w:p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:rsidR="00E67B8D" w:rsidRPr="00E67B8D" w:rsidRDefault="00E67B8D" w:rsidP="00E67B8D">
      <w:pPr>
        <w:pStyle w:val="a0"/>
        <w:rPr>
          <w:rFonts w:ascii="Times New Roman" w:hAnsi="Times New Roman" w:cs="Times New Roman"/>
          <w:lang w:val="en-GB"/>
        </w:rPr>
      </w:pPr>
      <w:r w:rsidRPr="00E67B8D">
        <w:rPr>
          <w:rFonts w:ascii="Times New Roman" w:hAnsi="Times New Roman" w:cs="Times New Roman"/>
          <w:lang w:val="en-GB"/>
        </w:rPr>
        <w:t>A new WID was approved in RAN#98 while further revised in RAN#99 as [1], in which enhancement of 3Tx for inter-band CA/EN-DC with two bands is included as one objective. In last meeting, the group had some initial discussion on the applicable Tx/Rx requirement and spec impact, the agreements are captured in [2].</w:t>
      </w:r>
    </w:p>
    <w:p w:rsidR="00E67B8D" w:rsidRDefault="00E67B8D" w:rsidP="00E67B8D">
      <w:pPr>
        <w:pStyle w:val="a0"/>
        <w:rPr>
          <w:rFonts w:ascii="Times New Roman" w:hAnsi="Times New Roman" w:cs="Times New Roman"/>
          <w:lang w:val="en-GB"/>
        </w:rPr>
      </w:pPr>
      <w:r w:rsidRPr="00E67B8D">
        <w:rPr>
          <w:rFonts w:ascii="Times New Roman" w:hAnsi="Times New Roman" w:cs="Times New Roman"/>
          <w:lang w:val="en-GB"/>
        </w:rPr>
        <w:t>In this paper, we share our vie</w:t>
      </w:r>
      <w:r>
        <w:rPr>
          <w:rFonts w:ascii="Times New Roman" w:hAnsi="Times New Roman" w:cs="Times New Roman"/>
          <w:lang w:val="en-GB"/>
        </w:rPr>
        <w:t>ws on the remaining issues for R</w:t>
      </w:r>
      <w:r w:rsidRPr="00E67B8D">
        <w:rPr>
          <w:rFonts w:ascii="Times New Roman" w:hAnsi="Times New Roman" w:cs="Times New Roman"/>
          <w:lang w:val="en-GB"/>
        </w:rPr>
        <w:t>x requirements.</w:t>
      </w:r>
    </w:p>
    <w:p w:rsidR="00183328" w:rsidRPr="000C6075" w:rsidRDefault="00AE6838" w:rsidP="00183328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Discussion</w:t>
      </w:r>
    </w:p>
    <w:p w:rsidR="00A4326A" w:rsidRDefault="00A4326A" w:rsidP="00390A0A">
      <w:pPr>
        <w:pStyle w:val="2"/>
        <w:rPr>
          <w:lang w:val="en-GB"/>
        </w:rPr>
      </w:pPr>
      <w:r>
        <w:rPr>
          <w:rFonts w:hint="eastAsia"/>
          <w:lang w:val="en-GB"/>
        </w:rPr>
        <w:t>2</w:t>
      </w:r>
      <w:r>
        <w:rPr>
          <w:lang w:val="en-GB"/>
        </w:rPr>
        <w:t>.1 General</w:t>
      </w:r>
    </w:p>
    <w:p w:rsidR="00A4326A" w:rsidRDefault="00A4326A" w:rsidP="00A4326A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terms of PC2 IMD, 8 combos included in current WID require 3Tx for PC2, however 2Tx for PC2 has not been introduced yet for some of them accordi</w:t>
      </w:r>
      <w:r w:rsidRPr="00390A0A">
        <w:rPr>
          <w:rFonts w:ascii="Times New Roman" w:hAnsi="Times New Roman" w:cs="Times New Roman"/>
          <w:lang w:val="en-GB"/>
        </w:rPr>
        <w:t xml:space="preserve">ng to </w:t>
      </w:r>
      <w:r>
        <w:rPr>
          <w:rFonts w:ascii="Times New Roman" w:hAnsi="Times New Roman" w:cs="Times New Roman"/>
          <w:lang w:val="en-GB"/>
        </w:rPr>
        <w:t>Rel-18 v1.0</w:t>
      </w:r>
      <w:r w:rsidRPr="00390A0A">
        <w:rPr>
          <w:rFonts w:ascii="Times New Roman" w:hAnsi="Times New Roman" w:cs="Times New Roman"/>
          <w:lang w:val="en-GB"/>
        </w:rPr>
        <w:t>.0, th</w:t>
      </w:r>
      <w:r>
        <w:rPr>
          <w:rFonts w:ascii="Times New Roman" w:hAnsi="Times New Roman" w:cs="Times New Roman"/>
          <w:lang w:val="en-GB"/>
        </w:rPr>
        <w:t>e status is summarized in below table.</w:t>
      </w: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3387"/>
        <w:gridCol w:w="3431"/>
      </w:tblGrid>
      <w:tr w:rsidR="00A4326A" w:rsidRPr="00390A0A" w:rsidTr="00081E7F">
        <w:trPr>
          <w:jc w:val="center"/>
        </w:trPr>
        <w:tc>
          <w:tcPr>
            <w:tcW w:w="3387" w:type="dxa"/>
          </w:tcPr>
          <w:p w:rsidR="00A4326A" w:rsidRPr="00390A0A" w:rsidRDefault="00A4326A" w:rsidP="00081E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16"/>
                <w:lang w:val="en-GB"/>
              </w:rPr>
            </w:pPr>
            <w:r w:rsidRPr="00390A0A">
              <w:rPr>
                <w:rFonts w:ascii="Times New Roman" w:hAnsi="Times New Roman" w:cs="Times New Roman" w:hint="eastAsia"/>
                <w:b/>
                <w:sz w:val="16"/>
                <w:lang w:val="en-GB"/>
              </w:rPr>
              <w:t>2</w:t>
            </w:r>
            <w:r w:rsidRPr="00390A0A">
              <w:rPr>
                <w:rFonts w:ascii="Times New Roman" w:hAnsi="Times New Roman" w:cs="Times New Roman"/>
                <w:b/>
                <w:sz w:val="16"/>
                <w:lang w:val="en-GB"/>
              </w:rPr>
              <w:t>Tx for PC2 has been introduced</w:t>
            </w:r>
          </w:p>
        </w:tc>
        <w:tc>
          <w:tcPr>
            <w:tcW w:w="3431" w:type="dxa"/>
          </w:tcPr>
          <w:p w:rsidR="00A4326A" w:rsidRPr="00390A0A" w:rsidRDefault="00A4326A" w:rsidP="00081E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16"/>
                <w:lang w:val="en-GB"/>
              </w:rPr>
            </w:pPr>
            <w:r w:rsidRPr="00390A0A">
              <w:rPr>
                <w:rFonts w:ascii="Times New Roman" w:hAnsi="Times New Roman" w:cs="Times New Roman" w:hint="eastAsia"/>
                <w:b/>
                <w:sz w:val="16"/>
                <w:lang w:val="en-GB"/>
              </w:rPr>
              <w:t>2</w:t>
            </w:r>
            <w:r w:rsidRPr="00390A0A">
              <w:rPr>
                <w:rFonts w:ascii="Times New Roman" w:hAnsi="Times New Roman" w:cs="Times New Roman"/>
                <w:b/>
                <w:sz w:val="16"/>
                <w:lang w:val="en-GB"/>
              </w:rPr>
              <w:t xml:space="preserve">Tx for PC2 has </w:t>
            </w:r>
            <w:r w:rsidRPr="00390A0A">
              <w:rPr>
                <w:rFonts w:ascii="Times New Roman" w:hAnsi="Times New Roman" w:cs="Times New Roman"/>
                <w:b/>
                <w:color w:val="FF0000"/>
                <w:sz w:val="16"/>
                <w:lang w:val="en-GB"/>
              </w:rPr>
              <w:t>NOT</w:t>
            </w:r>
            <w:r w:rsidRPr="00390A0A">
              <w:rPr>
                <w:rFonts w:ascii="Times New Roman" w:hAnsi="Times New Roman" w:cs="Times New Roman"/>
                <w:b/>
                <w:sz w:val="16"/>
                <w:lang w:val="en-GB"/>
              </w:rPr>
              <w:t xml:space="preserve"> been introduced</w:t>
            </w:r>
          </w:p>
        </w:tc>
      </w:tr>
      <w:tr w:rsidR="00A4326A" w:rsidRPr="00390A0A" w:rsidTr="00081E7F">
        <w:trPr>
          <w:jc w:val="center"/>
        </w:trPr>
        <w:tc>
          <w:tcPr>
            <w:tcW w:w="3387" w:type="dxa"/>
          </w:tcPr>
          <w:p w:rsidR="00A4326A" w:rsidRPr="00390A0A" w:rsidRDefault="00A4326A" w:rsidP="00081E7F">
            <w:pPr>
              <w:spacing w:after="120"/>
              <w:jc w:val="center"/>
              <w:rPr>
                <w:rFonts w:eastAsia="宋体"/>
                <w:color w:val="000000"/>
                <w:sz w:val="16"/>
              </w:rPr>
            </w:pPr>
            <w:r w:rsidRPr="00390A0A">
              <w:rPr>
                <w:rFonts w:eastAsia="宋体" w:hint="eastAsia"/>
                <w:color w:val="000000"/>
                <w:sz w:val="16"/>
              </w:rPr>
              <w:t>CA_n28A-n41A</w:t>
            </w:r>
          </w:p>
        </w:tc>
        <w:tc>
          <w:tcPr>
            <w:tcW w:w="3431" w:type="dxa"/>
          </w:tcPr>
          <w:p w:rsidR="00A4326A" w:rsidRPr="00390A0A" w:rsidRDefault="00A4326A" w:rsidP="00081E7F">
            <w:pPr>
              <w:spacing w:after="120"/>
              <w:jc w:val="center"/>
              <w:rPr>
                <w:rFonts w:eastAsia="宋体"/>
                <w:color w:val="000000"/>
                <w:sz w:val="16"/>
              </w:rPr>
            </w:pPr>
            <w:r w:rsidRPr="00390A0A">
              <w:rPr>
                <w:rFonts w:eastAsia="宋体"/>
                <w:color w:val="000000"/>
                <w:sz w:val="16"/>
              </w:rPr>
              <w:t>CA_n26A-n78A</w:t>
            </w:r>
          </w:p>
        </w:tc>
      </w:tr>
      <w:tr w:rsidR="00A4326A" w:rsidRPr="00390A0A" w:rsidTr="00081E7F">
        <w:trPr>
          <w:jc w:val="center"/>
        </w:trPr>
        <w:tc>
          <w:tcPr>
            <w:tcW w:w="3387" w:type="dxa"/>
          </w:tcPr>
          <w:p w:rsidR="00A4326A" w:rsidRPr="00390A0A" w:rsidRDefault="00A4326A" w:rsidP="00081E7F">
            <w:pPr>
              <w:spacing w:after="120"/>
              <w:jc w:val="center"/>
              <w:rPr>
                <w:rFonts w:eastAsia="宋体"/>
                <w:color w:val="000000"/>
                <w:sz w:val="16"/>
              </w:rPr>
            </w:pPr>
            <w:r w:rsidRPr="00390A0A">
              <w:rPr>
                <w:rFonts w:eastAsia="宋体"/>
                <w:color w:val="000000"/>
                <w:sz w:val="16"/>
              </w:rPr>
              <w:t>CA_n28A-n78A</w:t>
            </w:r>
          </w:p>
        </w:tc>
        <w:tc>
          <w:tcPr>
            <w:tcW w:w="3431" w:type="dxa"/>
          </w:tcPr>
          <w:p w:rsidR="00A4326A" w:rsidRPr="00390A0A" w:rsidRDefault="00A4326A" w:rsidP="00081E7F">
            <w:pPr>
              <w:spacing w:after="120"/>
              <w:jc w:val="center"/>
              <w:rPr>
                <w:rFonts w:eastAsia="宋体"/>
                <w:color w:val="000000"/>
                <w:sz w:val="16"/>
              </w:rPr>
            </w:pPr>
            <w:r w:rsidRPr="00390A0A">
              <w:rPr>
                <w:rFonts w:eastAsia="宋体"/>
                <w:color w:val="000000"/>
                <w:sz w:val="16"/>
              </w:rPr>
              <w:t>CA_n8A-n78A</w:t>
            </w:r>
          </w:p>
        </w:tc>
      </w:tr>
      <w:tr w:rsidR="00A4326A" w:rsidRPr="00390A0A" w:rsidTr="00081E7F">
        <w:trPr>
          <w:jc w:val="center"/>
        </w:trPr>
        <w:tc>
          <w:tcPr>
            <w:tcW w:w="3387" w:type="dxa"/>
          </w:tcPr>
          <w:p w:rsidR="00A4326A" w:rsidRPr="00390A0A" w:rsidRDefault="00A4326A" w:rsidP="00081E7F">
            <w:pPr>
              <w:spacing w:after="120"/>
              <w:jc w:val="center"/>
              <w:rPr>
                <w:rFonts w:eastAsia="宋体"/>
                <w:color w:val="000000"/>
                <w:sz w:val="16"/>
              </w:rPr>
            </w:pPr>
            <w:r w:rsidRPr="00390A0A">
              <w:rPr>
                <w:rFonts w:eastAsia="宋体" w:hint="eastAsia"/>
                <w:color w:val="000000"/>
                <w:sz w:val="16"/>
              </w:rPr>
              <w:t>CA_n41A-n71A</w:t>
            </w:r>
          </w:p>
        </w:tc>
        <w:tc>
          <w:tcPr>
            <w:tcW w:w="3431" w:type="dxa"/>
          </w:tcPr>
          <w:p w:rsidR="00A4326A" w:rsidRPr="00390A0A" w:rsidRDefault="00A4326A" w:rsidP="00081E7F">
            <w:pPr>
              <w:spacing w:after="120"/>
              <w:jc w:val="center"/>
              <w:rPr>
                <w:rFonts w:eastAsia="宋体"/>
                <w:color w:val="000000"/>
                <w:sz w:val="16"/>
              </w:rPr>
            </w:pPr>
            <w:r w:rsidRPr="00390A0A">
              <w:rPr>
                <w:rFonts w:eastAsia="宋体"/>
                <w:color w:val="000000"/>
                <w:sz w:val="16"/>
              </w:rPr>
              <w:t>DC_40A_n78A</w:t>
            </w:r>
          </w:p>
        </w:tc>
      </w:tr>
      <w:tr w:rsidR="00A4326A" w:rsidRPr="00390A0A" w:rsidTr="00081E7F">
        <w:trPr>
          <w:jc w:val="center"/>
        </w:trPr>
        <w:tc>
          <w:tcPr>
            <w:tcW w:w="3387" w:type="dxa"/>
          </w:tcPr>
          <w:p w:rsidR="00A4326A" w:rsidRPr="00390A0A" w:rsidRDefault="00A4326A" w:rsidP="00081E7F">
            <w:pPr>
              <w:spacing w:after="120"/>
              <w:jc w:val="center"/>
              <w:rPr>
                <w:rFonts w:ascii="Times New Roman" w:hAnsi="Times New Roman" w:cs="Times New Roman"/>
                <w:sz w:val="16"/>
                <w:lang w:val="en-GB"/>
              </w:rPr>
            </w:pPr>
            <w:r w:rsidRPr="00390A0A">
              <w:rPr>
                <w:rFonts w:eastAsia="宋体"/>
                <w:color w:val="000000"/>
                <w:sz w:val="16"/>
              </w:rPr>
              <w:t>CA_n41A-n77A</w:t>
            </w:r>
          </w:p>
        </w:tc>
        <w:tc>
          <w:tcPr>
            <w:tcW w:w="3431" w:type="dxa"/>
          </w:tcPr>
          <w:p w:rsidR="00A4326A" w:rsidRPr="00390A0A" w:rsidRDefault="00A4326A" w:rsidP="00081E7F">
            <w:pPr>
              <w:spacing w:after="120"/>
              <w:jc w:val="center"/>
              <w:rPr>
                <w:rFonts w:ascii="Times New Roman" w:hAnsi="Times New Roman" w:cs="Times New Roman"/>
                <w:sz w:val="16"/>
                <w:lang w:val="en-GB"/>
              </w:rPr>
            </w:pPr>
          </w:p>
        </w:tc>
      </w:tr>
      <w:tr w:rsidR="00A4326A" w:rsidRPr="00390A0A" w:rsidTr="00081E7F">
        <w:trPr>
          <w:jc w:val="center"/>
        </w:trPr>
        <w:tc>
          <w:tcPr>
            <w:tcW w:w="3387" w:type="dxa"/>
          </w:tcPr>
          <w:p w:rsidR="00A4326A" w:rsidRPr="00390A0A" w:rsidRDefault="00A4326A" w:rsidP="00081E7F">
            <w:pPr>
              <w:spacing w:after="120"/>
              <w:jc w:val="center"/>
              <w:rPr>
                <w:rFonts w:ascii="Times New Roman" w:hAnsi="Times New Roman" w:cs="Times New Roman"/>
                <w:sz w:val="16"/>
                <w:lang w:val="en-GB"/>
              </w:rPr>
            </w:pPr>
            <w:r w:rsidRPr="00390A0A">
              <w:rPr>
                <w:rFonts w:eastAsia="宋体"/>
                <w:color w:val="000000"/>
                <w:sz w:val="16"/>
              </w:rPr>
              <w:t>DC_3A_n78A</w:t>
            </w:r>
          </w:p>
        </w:tc>
        <w:tc>
          <w:tcPr>
            <w:tcW w:w="3431" w:type="dxa"/>
          </w:tcPr>
          <w:p w:rsidR="00A4326A" w:rsidRPr="00390A0A" w:rsidRDefault="00A4326A" w:rsidP="00081E7F">
            <w:pPr>
              <w:spacing w:after="120"/>
              <w:rPr>
                <w:rFonts w:ascii="Times New Roman" w:hAnsi="Times New Roman" w:cs="Times New Roman"/>
                <w:sz w:val="16"/>
                <w:lang w:val="en-GB"/>
              </w:rPr>
            </w:pPr>
          </w:p>
        </w:tc>
      </w:tr>
    </w:tbl>
    <w:p w:rsidR="00A4326A" w:rsidRDefault="00A4326A" w:rsidP="00A4326A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</w:p>
    <w:p w:rsidR="00A4326A" w:rsidRPr="00E87F5F" w:rsidRDefault="00A4326A" w:rsidP="00E87F5F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1: For PC2 CA_n26-n78, CA_n8-n78, DC_40</w:t>
      </w:r>
      <w:r>
        <w:rPr>
          <w:rFonts w:ascii="Times New Roman" w:hAnsi="Times New Roman" w:cs="Times New Roman" w:hint="eastAsia"/>
          <w:b/>
          <w:i/>
          <w:lang w:val="en-GB"/>
        </w:rPr>
        <w:t>-</w:t>
      </w:r>
      <w:r>
        <w:rPr>
          <w:rFonts w:ascii="Times New Roman" w:hAnsi="Times New Roman" w:cs="Times New Roman"/>
          <w:b/>
          <w:i/>
          <w:lang w:val="en-GB"/>
        </w:rPr>
        <w:t>n78, currently there is no corresponding PC2 2Tx</w:t>
      </w:r>
      <w:r w:rsidR="00122BC5">
        <w:rPr>
          <w:rFonts w:ascii="Times New Roman" w:hAnsi="Times New Roman" w:cs="Times New Roman"/>
          <w:b/>
          <w:i/>
          <w:lang w:val="en-GB"/>
        </w:rPr>
        <w:t xml:space="preserve"> (23+23)</w:t>
      </w:r>
      <w:r>
        <w:rPr>
          <w:rFonts w:ascii="Times New Roman" w:hAnsi="Times New Roman" w:cs="Times New Roman"/>
          <w:b/>
          <w:i/>
          <w:lang w:val="en-GB"/>
        </w:rPr>
        <w:t xml:space="preserve"> MSD to be referred to</w:t>
      </w:r>
      <w:r w:rsidR="003E740C">
        <w:rPr>
          <w:rFonts w:ascii="Times New Roman" w:hAnsi="Times New Roman" w:cs="Times New Roman"/>
          <w:b/>
          <w:i/>
          <w:lang w:val="en-GB"/>
        </w:rPr>
        <w:t xml:space="preserve"> according to Rel-18</w:t>
      </w:r>
      <w:r>
        <w:rPr>
          <w:rFonts w:ascii="Times New Roman" w:hAnsi="Times New Roman" w:cs="Times New Roman"/>
          <w:b/>
          <w:i/>
          <w:lang w:val="en-GB"/>
        </w:rPr>
        <w:t>.</w:t>
      </w:r>
      <w:r w:rsidR="003E740C">
        <w:rPr>
          <w:rFonts w:ascii="Times New Roman" w:hAnsi="Times New Roman" w:cs="Times New Roman"/>
          <w:b/>
          <w:i/>
          <w:lang w:val="en-GB"/>
        </w:rPr>
        <w:t>1.0 spec.</w:t>
      </w:r>
    </w:p>
    <w:p w:rsidR="00390A0A" w:rsidRPr="00390A0A" w:rsidRDefault="00A4326A" w:rsidP="00390A0A">
      <w:pPr>
        <w:pStyle w:val="2"/>
        <w:rPr>
          <w:strike/>
        </w:rPr>
      </w:pPr>
      <w:r>
        <w:rPr>
          <w:lang w:val="en-GB"/>
        </w:rPr>
        <w:t>2.2</w:t>
      </w:r>
      <w:r w:rsidR="00390A0A">
        <w:rPr>
          <w:lang w:val="en-GB"/>
        </w:rPr>
        <w:t xml:space="preserve"> Harmonic/Harmonic mixing</w:t>
      </w:r>
    </w:p>
    <w:p w:rsidR="00122BC5" w:rsidRDefault="00183328" w:rsidP="00D17D87">
      <w:pPr>
        <w:spacing w:afterLines="50" w:after="156"/>
        <w:rPr>
          <w:rFonts w:ascii="Times New Roman" w:hAnsi="Times New Roman" w:cs="Times New Roman"/>
          <w:b/>
          <w:i/>
        </w:rPr>
      </w:pPr>
      <w:r w:rsidRPr="00183328">
        <w:rPr>
          <w:rFonts w:ascii="Times New Roman" w:hAnsi="Times New Roman" w:cs="Times New Roman" w:hint="eastAsia"/>
          <w:b/>
          <w:i/>
        </w:rPr>
        <w:t>P</w:t>
      </w:r>
      <w:r w:rsidRPr="00183328">
        <w:rPr>
          <w:rFonts w:ascii="Times New Roman" w:hAnsi="Times New Roman" w:cs="Times New Roman"/>
          <w:b/>
          <w:i/>
        </w:rPr>
        <w:t>roposal 1:</w:t>
      </w:r>
      <w:r>
        <w:rPr>
          <w:rFonts w:ascii="Times New Roman" w:hAnsi="Times New Roman" w:cs="Times New Roman"/>
          <w:b/>
          <w:i/>
        </w:rPr>
        <w:t xml:space="preserve"> </w:t>
      </w:r>
      <w:r w:rsidR="00122BC5">
        <w:rPr>
          <w:rFonts w:ascii="Times New Roman" w:hAnsi="Times New Roman" w:cs="Times New Roman"/>
          <w:b/>
          <w:i/>
        </w:rPr>
        <w:t>In terms of harmonic mixing, same MSD requirements can be applied for a band combination with either 1Tx or 2Tx in aggressor band with same power class.</w:t>
      </w:r>
    </w:p>
    <w:p w:rsidR="00122BC5" w:rsidRDefault="00183328" w:rsidP="00D17D87">
      <w:pPr>
        <w:spacing w:afterLines="50" w:after="156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P</w:t>
      </w:r>
      <w:r>
        <w:rPr>
          <w:rFonts w:ascii="Times New Roman" w:hAnsi="Times New Roman" w:cs="Times New Roman"/>
          <w:b/>
          <w:i/>
        </w:rPr>
        <w:t xml:space="preserve">roposal 2: </w:t>
      </w:r>
      <w:r w:rsidR="00122BC5">
        <w:rPr>
          <w:rFonts w:ascii="Times New Roman" w:hAnsi="Times New Roman" w:cs="Times New Roman"/>
          <w:b/>
          <w:i/>
        </w:rPr>
        <w:t>In terms of cross band isolation, same MSD requirements can be applied for a band combination with either 1Tx or 2Tx in aggressor band with same power class.</w:t>
      </w:r>
    </w:p>
    <w:p w:rsidR="0019512F" w:rsidRPr="00E87F5F" w:rsidRDefault="00A4326A" w:rsidP="00E87F5F">
      <w:pPr>
        <w:pStyle w:val="2"/>
        <w:rPr>
          <w:strike/>
        </w:rPr>
      </w:pPr>
      <w:r>
        <w:rPr>
          <w:lang w:val="en-GB"/>
        </w:rPr>
        <w:lastRenderedPageBreak/>
        <w:t>2.3</w:t>
      </w:r>
      <w:r w:rsidR="00390A0A">
        <w:rPr>
          <w:lang w:val="en-GB"/>
        </w:rPr>
        <w:t xml:space="preserve"> PC2 IMD</w:t>
      </w:r>
    </w:p>
    <w:p w:rsidR="00183328" w:rsidRDefault="00D17D87" w:rsidP="00515E5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</w:t>
      </w:r>
      <w:r w:rsidR="00E87F5F">
        <w:rPr>
          <w:rFonts w:ascii="Times New Roman" w:hAnsi="Times New Roman" w:cs="Times New Roman"/>
          <w:b/>
          <w:i/>
        </w:rPr>
        <w:t>roposal 3: Same IMD MSD requirements can be applied for</w:t>
      </w:r>
      <w:r w:rsidR="00122BC5">
        <w:rPr>
          <w:rFonts w:ascii="Times New Roman" w:hAnsi="Times New Roman" w:cs="Times New Roman"/>
          <w:b/>
          <w:i/>
        </w:rPr>
        <w:t xml:space="preserve"> 1Tx-1Tx and 1Tx-2Tx</w:t>
      </w:r>
      <w:r w:rsidR="00E87F5F">
        <w:rPr>
          <w:rFonts w:ascii="Times New Roman" w:hAnsi="Times New Roman" w:cs="Times New Roman"/>
          <w:b/>
          <w:i/>
        </w:rPr>
        <w:t xml:space="preserve"> </w:t>
      </w:r>
      <w:r w:rsidR="00E64A9B">
        <w:rPr>
          <w:rFonts w:ascii="Times New Roman" w:hAnsi="Times New Roman" w:cs="Times New Roman"/>
          <w:b/>
          <w:i/>
        </w:rPr>
        <w:t xml:space="preserve">PA configuration </w:t>
      </w:r>
      <w:r w:rsidR="00E87F5F">
        <w:rPr>
          <w:rFonts w:ascii="Times New Roman" w:hAnsi="Times New Roman" w:cs="Times New Roman"/>
          <w:b/>
          <w:i/>
        </w:rPr>
        <w:t xml:space="preserve">for the same </w:t>
      </w:r>
      <w:r w:rsidR="00122BC5">
        <w:rPr>
          <w:rFonts w:ascii="Times New Roman" w:hAnsi="Times New Roman" w:cs="Times New Roman"/>
          <w:b/>
          <w:i/>
        </w:rPr>
        <w:t>PC2</w:t>
      </w:r>
      <w:r w:rsidR="00E64A9B">
        <w:rPr>
          <w:rFonts w:ascii="Times New Roman" w:hAnsi="Times New Roman" w:cs="Times New Roman"/>
          <w:b/>
          <w:i/>
        </w:rPr>
        <w:t xml:space="preserve"> 2-band</w:t>
      </w:r>
      <w:r w:rsidR="00122BC5">
        <w:rPr>
          <w:rFonts w:ascii="Times New Roman" w:hAnsi="Times New Roman" w:cs="Times New Roman"/>
          <w:b/>
          <w:i/>
        </w:rPr>
        <w:t xml:space="preserve"> </w:t>
      </w:r>
      <w:r w:rsidR="00E87F5F">
        <w:rPr>
          <w:rFonts w:ascii="Times New Roman" w:hAnsi="Times New Roman" w:cs="Times New Roman"/>
          <w:b/>
          <w:i/>
        </w:rPr>
        <w:t>combination.</w:t>
      </w:r>
    </w:p>
    <w:p w:rsidR="00E87F5F" w:rsidRPr="00E87F5F" w:rsidRDefault="00E87F5F" w:rsidP="00E87F5F">
      <w:pPr>
        <w:pStyle w:val="2"/>
        <w:rPr>
          <w:strike/>
        </w:rPr>
      </w:pPr>
      <w:r>
        <w:rPr>
          <w:lang w:val="en-GB"/>
        </w:rPr>
        <w:t>2.4 P</w:t>
      </w:r>
      <w:r w:rsidR="00230DA3">
        <w:rPr>
          <w:lang w:val="en-GB"/>
        </w:rPr>
        <w:t>C1.5</w:t>
      </w:r>
      <w:r>
        <w:rPr>
          <w:lang w:val="en-GB"/>
        </w:rPr>
        <w:t xml:space="preserve"> IMD</w:t>
      </w:r>
    </w:p>
    <w:p w:rsidR="00E87F5F" w:rsidRDefault="00E87F5F" w:rsidP="00116728">
      <w:pPr>
        <w:spacing w:afterLines="50" w:after="156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P</w:t>
      </w:r>
      <w:r>
        <w:rPr>
          <w:rFonts w:ascii="Times New Roman" w:hAnsi="Times New Roman" w:cs="Times New Roman"/>
          <w:b/>
          <w:i/>
        </w:rPr>
        <w:t>roposal 4:</w:t>
      </w:r>
      <w:r w:rsidR="00E64A9B">
        <w:rPr>
          <w:rFonts w:ascii="Times New Roman" w:hAnsi="Times New Roman" w:cs="Times New Roman"/>
          <w:b/>
          <w:i/>
        </w:rPr>
        <w:t xml:space="preserve"> For </w:t>
      </w:r>
      <w:r w:rsidR="009B0D94">
        <w:rPr>
          <w:rFonts w:ascii="Times New Roman" w:hAnsi="Times New Roman" w:cs="Times New Roman"/>
          <w:b/>
          <w:i/>
        </w:rPr>
        <w:t xml:space="preserve">PC1.5 3Tx (PC3@FDD, PC1.5@TDD) </w:t>
      </w:r>
      <w:r w:rsidR="00E64A9B">
        <w:rPr>
          <w:rFonts w:ascii="Times New Roman" w:hAnsi="Times New Roman" w:cs="Times New Roman"/>
          <w:b/>
          <w:i/>
        </w:rPr>
        <w:t>IMD,</w:t>
      </w:r>
      <w:r w:rsidR="009B0D94">
        <w:rPr>
          <w:rFonts w:ascii="Times New Roman" w:hAnsi="Times New Roman" w:cs="Times New Roman"/>
          <w:b/>
          <w:i/>
        </w:rPr>
        <w:t xml:space="preserve"> adopt below </w:t>
      </w:r>
      <w:r w:rsidR="00116728">
        <w:rPr>
          <w:rFonts w:ascii="Times New Roman" w:hAnsi="Times New Roman" w:cs="Times New Roman"/>
          <w:b/>
          <w:i/>
        </w:rPr>
        <w:t xml:space="preserve">test </w:t>
      </w:r>
      <w:r w:rsidR="009B0D94">
        <w:rPr>
          <w:rFonts w:ascii="Times New Roman" w:hAnsi="Times New Roman" w:cs="Times New Roman"/>
          <w:b/>
          <w:i/>
        </w:rPr>
        <w:t>configuration.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04"/>
        <w:gridCol w:w="2610"/>
        <w:gridCol w:w="2742"/>
      </w:tblGrid>
      <w:tr w:rsidR="00116728" w:rsidTr="00081E7F">
        <w:trPr>
          <w:trHeight w:val="288"/>
          <w:jc w:val="center"/>
        </w:trPr>
        <w:tc>
          <w:tcPr>
            <w:tcW w:w="2304" w:type="dxa"/>
            <w:vAlign w:val="center"/>
          </w:tcPr>
          <w:p w:rsidR="00116728" w:rsidRDefault="00116728" w:rsidP="00081E7F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MSD test configuration</w:t>
            </w:r>
          </w:p>
        </w:tc>
        <w:tc>
          <w:tcPr>
            <w:tcW w:w="2610" w:type="dxa"/>
            <w:vAlign w:val="center"/>
          </w:tcPr>
          <w:p w:rsidR="00116728" w:rsidRDefault="00116728" w:rsidP="00081E7F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PC3 FDD band</w:t>
            </w:r>
          </w:p>
        </w:tc>
        <w:tc>
          <w:tcPr>
            <w:tcW w:w="2742" w:type="dxa"/>
            <w:vAlign w:val="center"/>
          </w:tcPr>
          <w:p w:rsidR="00116728" w:rsidRDefault="00116728" w:rsidP="00081E7F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PC1.5 TDD band</w:t>
            </w:r>
          </w:p>
        </w:tc>
      </w:tr>
      <w:tr w:rsidR="00116728" w:rsidTr="00081E7F">
        <w:trPr>
          <w:trHeight w:val="288"/>
          <w:jc w:val="center"/>
        </w:trPr>
        <w:tc>
          <w:tcPr>
            <w:tcW w:w="2304" w:type="dxa"/>
            <w:vAlign w:val="center"/>
          </w:tcPr>
          <w:p w:rsidR="00116728" w:rsidRDefault="00116728" w:rsidP="00081E7F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Option 2</w:t>
            </w:r>
          </w:p>
        </w:tc>
        <w:tc>
          <w:tcPr>
            <w:tcW w:w="2610" w:type="dxa"/>
            <w:vAlign w:val="center"/>
          </w:tcPr>
          <w:p w:rsidR="00116728" w:rsidRDefault="00116728" w:rsidP="00081E7F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 dBm</w:t>
            </w:r>
          </w:p>
        </w:tc>
        <w:tc>
          <w:tcPr>
            <w:tcW w:w="2742" w:type="dxa"/>
            <w:vAlign w:val="center"/>
          </w:tcPr>
          <w:p w:rsidR="00116728" w:rsidRDefault="00116728" w:rsidP="0011672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 dBm</w:t>
            </w:r>
          </w:p>
        </w:tc>
      </w:tr>
    </w:tbl>
    <w:p w:rsidR="00116728" w:rsidRPr="00183328" w:rsidRDefault="00116728" w:rsidP="00515E52">
      <w:pPr>
        <w:rPr>
          <w:rFonts w:ascii="Times New Roman" w:hAnsi="Times New Roman" w:cs="Times New Roman"/>
          <w:b/>
          <w:i/>
        </w:rPr>
      </w:pPr>
    </w:p>
    <w:p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:rsidR="00EC73E0" w:rsidRPr="00E87F5F" w:rsidRDefault="00EC73E0" w:rsidP="00EC73E0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1: For PC2 CA_n26-n78, CA_n8-n78, DC_40</w:t>
      </w:r>
      <w:r>
        <w:rPr>
          <w:rFonts w:ascii="Times New Roman" w:hAnsi="Times New Roman" w:cs="Times New Roman" w:hint="eastAsia"/>
          <w:b/>
          <w:i/>
          <w:lang w:val="en-GB"/>
        </w:rPr>
        <w:t>-</w:t>
      </w:r>
      <w:r>
        <w:rPr>
          <w:rFonts w:ascii="Times New Roman" w:hAnsi="Times New Roman" w:cs="Times New Roman"/>
          <w:b/>
          <w:i/>
          <w:lang w:val="en-GB"/>
        </w:rPr>
        <w:t>n78, currently there is no corresponding PC2 2Tx (23+23) MSD to be referred to.</w:t>
      </w:r>
    </w:p>
    <w:p w:rsidR="00482CEB" w:rsidRDefault="00482CEB" w:rsidP="00482CEB">
      <w:pPr>
        <w:spacing w:afterLines="50" w:after="156"/>
        <w:rPr>
          <w:rFonts w:ascii="Times New Roman" w:hAnsi="Times New Roman" w:cs="Times New Roman"/>
          <w:b/>
          <w:i/>
        </w:rPr>
      </w:pPr>
      <w:r w:rsidRPr="00183328">
        <w:rPr>
          <w:rFonts w:ascii="Times New Roman" w:hAnsi="Times New Roman" w:cs="Times New Roman" w:hint="eastAsia"/>
          <w:b/>
          <w:i/>
        </w:rPr>
        <w:t>P</w:t>
      </w:r>
      <w:r w:rsidRPr="00183328">
        <w:rPr>
          <w:rFonts w:ascii="Times New Roman" w:hAnsi="Times New Roman" w:cs="Times New Roman"/>
          <w:b/>
          <w:i/>
        </w:rPr>
        <w:t>roposal 1:</w:t>
      </w:r>
      <w:r>
        <w:rPr>
          <w:rFonts w:ascii="Times New Roman" w:hAnsi="Times New Roman" w:cs="Times New Roman"/>
          <w:b/>
          <w:i/>
        </w:rPr>
        <w:t xml:space="preserve"> In terms of harmonic mixing, same MSD requirements can be applied for a band combination with either 1Tx or 2Tx in aggressor band with same power class.</w:t>
      </w:r>
    </w:p>
    <w:p w:rsidR="00482CEB" w:rsidRDefault="00482CEB" w:rsidP="00482CEB">
      <w:pPr>
        <w:spacing w:afterLines="50" w:after="156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P</w:t>
      </w:r>
      <w:r>
        <w:rPr>
          <w:rFonts w:ascii="Times New Roman" w:hAnsi="Times New Roman" w:cs="Times New Roman"/>
          <w:b/>
          <w:i/>
        </w:rPr>
        <w:t>roposal 2: In terms of cross band isolation, same MSD requirements can be applied for a band combination with either 1Tx or 2Tx in aggressor band with same power class.</w:t>
      </w:r>
    </w:p>
    <w:p w:rsidR="00482CEB" w:rsidRDefault="00482CEB" w:rsidP="00482CEB">
      <w:pPr>
        <w:spacing w:afterLines="50" w:after="156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Proposal 3: Same IMD MSD requirements can be applied for 1Tx-1Tx and 1Tx-2Tx PA configuration for the same PC2 2-band combination.</w:t>
      </w:r>
    </w:p>
    <w:p w:rsidR="00482CEB" w:rsidRDefault="00482CEB" w:rsidP="00482CEB">
      <w:pPr>
        <w:spacing w:afterLines="50" w:after="156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P</w:t>
      </w:r>
      <w:r>
        <w:rPr>
          <w:rFonts w:ascii="Times New Roman" w:hAnsi="Times New Roman" w:cs="Times New Roman"/>
          <w:b/>
          <w:i/>
        </w:rPr>
        <w:t>roposal 4: For PC1.5 3Tx (PC3@FDD, PC1.5@TDD) IMD, adopt below test configuration.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04"/>
        <w:gridCol w:w="2610"/>
        <w:gridCol w:w="2742"/>
      </w:tblGrid>
      <w:tr w:rsidR="00482CEB" w:rsidTr="00081E7F">
        <w:trPr>
          <w:trHeight w:val="288"/>
          <w:jc w:val="center"/>
        </w:trPr>
        <w:tc>
          <w:tcPr>
            <w:tcW w:w="2304" w:type="dxa"/>
            <w:vAlign w:val="center"/>
          </w:tcPr>
          <w:p w:rsidR="00482CEB" w:rsidRDefault="00482CEB" w:rsidP="00081E7F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MSD test configuration</w:t>
            </w:r>
          </w:p>
        </w:tc>
        <w:tc>
          <w:tcPr>
            <w:tcW w:w="2610" w:type="dxa"/>
            <w:vAlign w:val="center"/>
          </w:tcPr>
          <w:p w:rsidR="00482CEB" w:rsidRDefault="00482CEB" w:rsidP="00081E7F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PC3 FDD band</w:t>
            </w:r>
          </w:p>
        </w:tc>
        <w:tc>
          <w:tcPr>
            <w:tcW w:w="2742" w:type="dxa"/>
            <w:vAlign w:val="center"/>
          </w:tcPr>
          <w:p w:rsidR="00482CEB" w:rsidRDefault="00482CEB" w:rsidP="00081E7F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PC1.5 TDD band</w:t>
            </w:r>
          </w:p>
        </w:tc>
      </w:tr>
      <w:tr w:rsidR="00482CEB" w:rsidTr="00081E7F">
        <w:trPr>
          <w:trHeight w:val="288"/>
          <w:jc w:val="center"/>
        </w:trPr>
        <w:tc>
          <w:tcPr>
            <w:tcW w:w="2304" w:type="dxa"/>
            <w:vAlign w:val="center"/>
          </w:tcPr>
          <w:p w:rsidR="00482CEB" w:rsidRDefault="00482CEB" w:rsidP="00081E7F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Option 2</w:t>
            </w:r>
          </w:p>
        </w:tc>
        <w:tc>
          <w:tcPr>
            <w:tcW w:w="2610" w:type="dxa"/>
            <w:vAlign w:val="center"/>
          </w:tcPr>
          <w:p w:rsidR="00482CEB" w:rsidRDefault="00482CEB" w:rsidP="00081E7F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 dBm</w:t>
            </w:r>
          </w:p>
        </w:tc>
        <w:tc>
          <w:tcPr>
            <w:tcW w:w="2742" w:type="dxa"/>
            <w:vAlign w:val="center"/>
          </w:tcPr>
          <w:p w:rsidR="00482CEB" w:rsidRDefault="00482CEB" w:rsidP="00081E7F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 dBm</w:t>
            </w:r>
          </w:p>
        </w:tc>
      </w:tr>
    </w:tbl>
    <w:p w:rsidR="00A809E1" w:rsidRPr="00482CEB" w:rsidRDefault="00A809E1" w:rsidP="00A809E1">
      <w:pPr>
        <w:pStyle w:val="a0"/>
      </w:pPr>
    </w:p>
    <w:bookmarkEnd w:id="2"/>
    <w:bookmarkEnd w:id="3"/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:rsidR="00E67B8D" w:rsidRDefault="00E67B8D" w:rsidP="00E67B8D">
      <w:r>
        <w:rPr>
          <w:rFonts w:hint="eastAsia"/>
        </w:rPr>
        <w:t>[</w:t>
      </w:r>
      <w:r>
        <w:t xml:space="preserve">1] RP-230161, </w:t>
      </w:r>
      <w:r w:rsidRPr="00C81751">
        <w:t>4Rx handheld UE for low NR bands (&lt;1GHz) and/or 3Tx for NR inter-band UL Carrier Aggregation (CA) and EN-DC</w:t>
      </w:r>
      <w:r>
        <w:t>, OPPO, RAN#99</w:t>
      </w:r>
    </w:p>
    <w:p w:rsidR="00E02EF7" w:rsidRPr="00E67B8D" w:rsidRDefault="00E67B8D" w:rsidP="0068683C">
      <w:r w:rsidRPr="00E67B8D">
        <w:rPr>
          <w:rFonts w:hint="eastAsia"/>
        </w:rPr>
        <w:t>[</w:t>
      </w:r>
      <w:r w:rsidRPr="00E67B8D">
        <w:t>2]</w:t>
      </w:r>
      <w:r>
        <w:t xml:space="preserve"> R4-2306555, WF on Rx requirements for 3Tx UE, Apple, RAN4#106bis-e</w:t>
      </w:r>
    </w:p>
    <w:p w:rsidR="00E02EF7" w:rsidRPr="00E02EF7" w:rsidRDefault="00E02EF7" w:rsidP="004D111D"/>
    <w:p w:rsidR="004D111D" w:rsidRPr="004D111D" w:rsidRDefault="004D111D"/>
    <w:sectPr w:rsidR="004D111D" w:rsidRPr="004D111D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E23" w:rsidRDefault="00331E23" w:rsidP="00AE6838">
      <w:r>
        <w:separator/>
      </w:r>
    </w:p>
  </w:endnote>
  <w:endnote w:type="continuationSeparator" w:id="0">
    <w:p w:rsidR="00331E23" w:rsidRDefault="00331E23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E23" w:rsidRDefault="00331E23" w:rsidP="00AE6838">
      <w:r>
        <w:separator/>
      </w:r>
    </w:p>
  </w:footnote>
  <w:footnote w:type="continuationSeparator" w:id="0">
    <w:p w:rsidR="00331E23" w:rsidRDefault="00331E23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1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477D2"/>
    <w:rsid w:val="00074221"/>
    <w:rsid w:val="0009285D"/>
    <w:rsid w:val="000C6075"/>
    <w:rsid w:val="000D531E"/>
    <w:rsid w:val="00116728"/>
    <w:rsid w:val="00122BC5"/>
    <w:rsid w:val="0017004A"/>
    <w:rsid w:val="001803ED"/>
    <w:rsid w:val="00183328"/>
    <w:rsid w:val="0019512F"/>
    <w:rsid w:val="001A0230"/>
    <w:rsid w:val="001B31E9"/>
    <w:rsid w:val="001D0180"/>
    <w:rsid w:val="00230DA3"/>
    <w:rsid w:val="002616BB"/>
    <w:rsid w:val="00264F00"/>
    <w:rsid w:val="002C52D9"/>
    <w:rsid w:val="00323CB9"/>
    <w:rsid w:val="00331E23"/>
    <w:rsid w:val="0035560F"/>
    <w:rsid w:val="003833C3"/>
    <w:rsid w:val="00385DF3"/>
    <w:rsid w:val="00390A0A"/>
    <w:rsid w:val="003D2AF4"/>
    <w:rsid w:val="003D69A5"/>
    <w:rsid w:val="003E740C"/>
    <w:rsid w:val="003E77B7"/>
    <w:rsid w:val="003F21FE"/>
    <w:rsid w:val="004146E7"/>
    <w:rsid w:val="00433588"/>
    <w:rsid w:val="0045509F"/>
    <w:rsid w:val="00482CEB"/>
    <w:rsid w:val="004A6A4E"/>
    <w:rsid w:val="004D0DE9"/>
    <w:rsid w:val="004D111D"/>
    <w:rsid w:val="004E6653"/>
    <w:rsid w:val="00500037"/>
    <w:rsid w:val="00515E52"/>
    <w:rsid w:val="00553B56"/>
    <w:rsid w:val="005549B4"/>
    <w:rsid w:val="005A3978"/>
    <w:rsid w:val="005F40B0"/>
    <w:rsid w:val="00603011"/>
    <w:rsid w:val="00652593"/>
    <w:rsid w:val="0068683C"/>
    <w:rsid w:val="006A3AED"/>
    <w:rsid w:val="0072787B"/>
    <w:rsid w:val="00775220"/>
    <w:rsid w:val="0079246B"/>
    <w:rsid w:val="007B2751"/>
    <w:rsid w:val="007B5E4F"/>
    <w:rsid w:val="007C5EFC"/>
    <w:rsid w:val="007D2F06"/>
    <w:rsid w:val="00803CCC"/>
    <w:rsid w:val="00806ECC"/>
    <w:rsid w:val="00820D96"/>
    <w:rsid w:val="00844C33"/>
    <w:rsid w:val="008768B5"/>
    <w:rsid w:val="008919FE"/>
    <w:rsid w:val="008B004C"/>
    <w:rsid w:val="008F4A5A"/>
    <w:rsid w:val="00902000"/>
    <w:rsid w:val="00916289"/>
    <w:rsid w:val="00927E4C"/>
    <w:rsid w:val="009327E0"/>
    <w:rsid w:val="0094230D"/>
    <w:rsid w:val="009A5791"/>
    <w:rsid w:val="009B0D94"/>
    <w:rsid w:val="009B487E"/>
    <w:rsid w:val="009B7CF3"/>
    <w:rsid w:val="009E2895"/>
    <w:rsid w:val="009F2277"/>
    <w:rsid w:val="009F4884"/>
    <w:rsid w:val="00A4326A"/>
    <w:rsid w:val="00A809E1"/>
    <w:rsid w:val="00A8184D"/>
    <w:rsid w:val="00AE09C5"/>
    <w:rsid w:val="00AE6838"/>
    <w:rsid w:val="00B50A2C"/>
    <w:rsid w:val="00B5463B"/>
    <w:rsid w:val="00B550BC"/>
    <w:rsid w:val="00BD5283"/>
    <w:rsid w:val="00BD6F28"/>
    <w:rsid w:val="00BE10AB"/>
    <w:rsid w:val="00C0513F"/>
    <w:rsid w:val="00C47505"/>
    <w:rsid w:val="00C5024C"/>
    <w:rsid w:val="00C91376"/>
    <w:rsid w:val="00CF052F"/>
    <w:rsid w:val="00D17D87"/>
    <w:rsid w:val="00D4687E"/>
    <w:rsid w:val="00D55778"/>
    <w:rsid w:val="00D9554E"/>
    <w:rsid w:val="00E02EF7"/>
    <w:rsid w:val="00E26C9C"/>
    <w:rsid w:val="00E27874"/>
    <w:rsid w:val="00E64A9B"/>
    <w:rsid w:val="00E67B8D"/>
    <w:rsid w:val="00E87F5F"/>
    <w:rsid w:val="00E97C2E"/>
    <w:rsid w:val="00EC73E0"/>
    <w:rsid w:val="00F0342F"/>
    <w:rsid w:val="00F448D7"/>
    <w:rsid w:val="00F4620A"/>
    <w:rsid w:val="00F61556"/>
    <w:rsid w:val="00F71B45"/>
    <w:rsid w:val="00F8112E"/>
    <w:rsid w:val="00F93FC8"/>
    <w:rsid w:val="00FC3D1E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customStyle="1" w:styleId="2Char">
    <w:name w:val="标题 2 Char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6"/>
    <w:link w:val="a7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6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List Paragraph"/>
    <w:basedOn w:val="a"/>
    <w:uiPriority w:val="34"/>
    <w:qFormat/>
    <w:rsid w:val="00BE10A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927E4C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927E4C"/>
    <w:rPr>
      <w:sz w:val="18"/>
      <w:szCs w:val="18"/>
    </w:rPr>
  </w:style>
  <w:style w:type="table" w:styleId="a9">
    <w:name w:val="Table Grid"/>
    <w:basedOn w:val="a2"/>
    <w:qFormat/>
    <w:rsid w:val="00183328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a2"/>
    <w:next w:val="a9"/>
    <w:uiPriority w:val="39"/>
    <w:rsid w:val="00390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unhideWhenUsed/>
    <w:rsid w:val="009B0D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22957-7EDD-41DD-8100-3CE53BB4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64</cp:revision>
  <dcterms:created xsi:type="dcterms:W3CDTF">2022-07-15T05:08:00Z</dcterms:created>
  <dcterms:modified xsi:type="dcterms:W3CDTF">2023-05-15T13:22:00Z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